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49C" w:rsidRDefault="00A5552C" w:rsidP="00D00483">
      <w:pPr>
        <w:spacing w:after="0" w:line="276" w:lineRule="auto"/>
        <w:ind w:firstLine="709"/>
        <w:jc w:val="center"/>
        <w:rPr>
          <w:rFonts w:ascii="Times New Roman" w:eastAsia="Times New Roman" w:hAnsi="Times New Roman" w:cs="Times New Roman"/>
          <w:b/>
          <w:bCs/>
          <w:sz w:val="24"/>
          <w:szCs w:val="24"/>
          <w:lang w:eastAsia="bg-BG"/>
        </w:rPr>
      </w:pPr>
      <w:r w:rsidRPr="00A5552C">
        <w:rPr>
          <w:rFonts w:ascii="Times New Roman" w:eastAsia="Times New Roman" w:hAnsi="Times New Roman" w:cs="Times New Roman"/>
          <w:b/>
          <w:bCs/>
          <w:sz w:val="24"/>
          <w:szCs w:val="24"/>
          <w:lang w:eastAsia="bg-BG"/>
        </w:rPr>
        <w:t>FORMAL OPINION STATEMENT</w:t>
      </w:r>
    </w:p>
    <w:p w:rsidR="00894778" w:rsidRDefault="00A5552C" w:rsidP="00D00483">
      <w:pPr>
        <w:spacing w:after="0" w:line="276" w:lineRule="auto"/>
        <w:ind w:firstLine="709"/>
        <w:jc w:val="center"/>
        <w:rPr>
          <w:rFonts w:ascii="Times New Roman" w:eastAsia="Times New Roman" w:hAnsi="Times New Roman" w:cs="Times New Roman"/>
          <w:b/>
          <w:bCs/>
          <w:sz w:val="24"/>
          <w:szCs w:val="24"/>
          <w:lang w:eastAsia="bg-BG"/>
        </w:rPr>
      </w:pPr>
      <w:r w:rsidRPr="00A5552C">
        <w:rPr>
          <w:rFonts w:ascii="Times New Roman" w:eastAsia="Times New Roman" w:hAnsi="Times New Roman" w:cs="Times New Roman"/>
          <w:sz w:val="24"/>
          <w:szCs w:val="24"/>
          <w:lang w:eastAsia="bg-BG"/>
        </w:rPr>
        <w:t>r</w:t>
      </w:r>
      <w:r w:rsidR="00BB688E">
        <w:rPr>
          <w:rFonts w:ascii="Times New Roman" w:eastAsia="Times New Roman" w:hAnsi="Times New Roman" w:cs="Times New Roman"/>
          <w:sz w:val="24"/>
          <w:szCs w:val="24"/>
          <w:lang w:eastAsia="bg-BG"/>
        </w:rPr>
        <w:t>Regarding</w:t>
      </w:r>
      <w:r w:rsidRPr="00A5552C">
        <w:rPr>
          <w:rFonts w:ascii="Times New Roman" w:eastAsia="Times New Roman" w:hAnsi="Times New Roman" w:cs="Times New Roman"/>
          <w:sz w:val="24"/>
          <w:szCs w:val="24"/>
          <w:lang w:eastAsia="bg-BG"/>
        </w:rPr>
        <w:t xml:space="preserve"> the appointment to the academic position of </w:t>
      </w:r>
      <w:r w:rsidRPr="00A5552C">
        <w:rPr>
          <w:rFonts w:ascii="Times New Roman" w:eastAsia="Times New Roman" w:hAnsi="Times New Roman" w:cs="Times New Roman"/>
          <w:b/>
          <w:bCs/>
          <w:sz w:val="24"/>
          <w:szCs w:val="24"/>
          <w:lang w:eastAsia="bg-BG"/>
        </w:rPr>
        <w:t>Professor</w:t>
      </w:r>
    </w:p>
    <w:p w:rsidR="00A5552C" w:rsidRPr="00A5552C" w:rsidRDefault="00A5552C" w:rsidP="00D00483">
      <w:pPr>
        <w:spacing w:after="0" w:line="276" w:lineRule="auto"/>
        <w:ind w:firstLine="709"/>
        <w:jc w:val="center"/>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in Professional Field 4.4 Earth Sciences, Scientific Specialty “Paleontology and Stratigraphy</w:t>
      </w:r>
      <w:r w:rsidR="00BB688E">
        <w:rPr>
          <w:rFonts w:ascii="Times New Roman" w:eastAsia="Times New Roman" w:hAnsi="Times New Roman" w:cs="Times New Roman"/>
          <w:sz w:val="24"/>
          <w:szCs w:val="24"/>
          <w:lang w:eastAsia="bg-BG"/>
        </w:rPr>
        <w:t>.</w:t>
      </w:r>
      <w:r w:rsidRPr="00A5552C">
        <w:rPr>
          <w:rFonts w:ascii="Times New Roman" w:eastAsia="Times New Roman" w:hAnsi="Times New Roman" w:cs="Times New Roman"/>
          <w:sz w:val="24"/>
          <w:szCs w:val="24"/>
          <w:lang w:eastAsia="bg-BG"/>
        </w:rPr>
        <w:t>”</w:t>
      </w:r>
    </w:p>
    <w:p w:rsidR="00894778" w:rsidRDefault="00A5552C" w:rsidP="00D00483">
      <w:pPr>
        <w:spacing w:after="0" w:line="276" w:lineRule="auto"/>
        <w:jc w:val="both"/>
        <w:rPr>
          <w:rFonts w:ascii="Times New Roman" w:eastAsia="Times New Roman" w:hAnsi="Times New Roman" w:cs="Times New Roman"/>
          <w:sz w:val="24"/>
          <w:szCs w:val="24"/>
          <w:lang w:val="en-US" w:eastAsia="bg-BG"/>
        </w:rPr>
      </w:pPr>
      <w:r w:rsidRPr="00A5552C">
        <w:rPr>
          <w:rFonts w:ascii="Times New Roman" w:eastAsia="Times New Roman" w:hAnsi="Times New Roman" w:cs="Times New Roman"/>
          <w:b/>
          <w:bCs/>
          <w:sz w:val="24"/>
          <w:szCs w:val="24"/>
          <w:lang w:eastAsia="bg-BG"/>
        </w:rPr>
        <w:t>Candidate:</w:t>
      </w:r>
      <w:r w:rsidRPr="00A5552C">
        <w:rPr>
          <w:rFonts w:ascii="Times New Roman" w:eastAsia="Times New Roman" w:hAnsi="Times New Roman" w:cs="Times New Roman"/>
          <w:sz w:val="24"/>
          <w:szCs w:val="24"/>
          <w:lang w:eastAsia="bg-BG"/>
        </w:rPr>
        <w:t xml:space="preserve"> Assoc. Prof. Boris Vladimirov Valchev, PhD</w:t>
      </w:r>
      <w:r>
        <w:rPr>
          <w:rFonts w:ascii="Times New Roman" w:eastAsia="Times New Roman" w:hAnsi="Times New Roman" w:cs="Times New Roman"/>
          <w:sz w:val="24"/>
          <w:szCs w:val="24"/>
          <w:lang w:val="en-US" w:eastAsia="bg-BG"/>
        </w:rPr>
        <w:t xml:space="preserve"> </w:t>
      </w:r>
    </w:p>
    <w:p w:rsidR="00A5552C" w:rsidRPr="00A5552C" w:rsidRDefault="00A5552C" w:rsidP="00D00483">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Department of Geology and Geoinformatics, Faculty of Geology and Exploration,</w:t>
      </w:r>
      <w:r>
        <w:rPr>
          <w:rFonts w:ascii="Times New Roman" w:eastAsia="Times New Roman" w:hAnsi="Times New Roman" w:cs="Times New Roman"/>
          <w:sz w:val="24"/>
          <w:szCs w:val="24"/>
          <w:lang w:val="en-US" w:eastAsia="bg-BG"/>
        </w:rPr>
        <w:t xml:space="preserve"> </w:t>
      </w:r>
      <w:r w:rsidRPr="00A5552C">
        <w:rPr>
          <w:rFonts w:ascii="Times New Roman" w:eastAsia="Times New Roman" w:hAnsi="Times New Roman" w:cs="Times New Roman"/>
          <w:sz w:val="24"/>
          <w:szCs w:val="24"/>
          <w:lang w:eastAsia="bg-BG"/>
        </w:rPr>
        <w:t>University of Mining and Geology “St. Ivan Rilski”</w:t>
      </w:r>
    </w:p>
    <w:p w:rsidR="00A5552C" w:rsidRDefault="00A5552C" w:rsidP="00D00483">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b/>
          <w:bCs/>
          <w:sz w:val="24"/>
          <w:szCs w:val="24"/>
          <w:lang w:eastAsia="bg-BG"/>
        </w:rPr>
        <w:t>Member of the Scientific Jury:</w:t>
      </w:r>
      <w:r w:rsidRPr="00A5552C">
        <w:rPr>
          <w:rFonts w:ascii="Times New Roman" w:eastAsia="Times New Roman" w:hAnsi="Times New Roman" w:cs="Times New Roman"/>
          <w:sz w:val="24"/>
          <w:szCs w:val="24"/>
          <w:lang w:eastAsia="bg-BG"/>
        </w:rPr>
        <w:t xml:space="preserve"> Prof. Marlena Ilieva Yaneva, PhD</w:t>
      </w:r>
    </w:p>
    <w:p w:rsidR="00A5552C" w:rsidRDefault="00A5552C" w:rsidP="00D00483">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Geological Institute “Acad. Strashimir Dimitrov”, Bulgarian Academy of Sciences</w:t>
      </w:r>
    </w:p>
    <w:p w:rsidR="00A5552C" w:rsidRPr="00A5552C" w:rsidRDefault="00A5552C" w:rsidP="00D00483">
      <w:pPr>
        <w:spacing w:after="0" w:line="276" w:lineRule="auto"/>
        <w:jc w:val="both"/>
        <w:rPr>
          <w:rFonts w:ascii="Times New Roman" w:eastAsia="Times New Roman" w:hAnsi="Times New Roman" w:cs="Times New Roman"/>
          <w:sz w:val="24"/>
          <w:szCs w:val="24"/>
          <w:lang w:eastAsia="bg-BG"/>
        </w:rPr>
      </w:pPr>
    </w:p>
    <w:p w:rsidR="00A5552C" w:rsidRPr="00A5552C" w:rsidRDefault="00A5552C" w:rsidP="00D00483">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This opinion has been prepared in accordance with the decision adopted at the first meeting of the Scientific Jury held on 11 March 2026, appointed by Order No. RD 13-6/10.02.2026 of the Rector of the University of Mining and Geology “St. Ivan Rilski”. The present evaluation fully complies with the requirements of the Higher Education Act, the Academic Staff Development Act in the Republic of Bulgaria, the respective implementing regulations, as well as the institutional rules and the nationally established minimum criteria.</w:t>
      </w:r>
    </w:p>
    <w:p w:rsidR="00A5552C"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competition for the academic position of Professor in Professional Field 4.4 Earth Sciences, Scientific Specialty “Paleontology and Stratigraphy”, announced in the State Gazette (Issue No. 1/06.01.2026), has attracted a single applicant, Assoc. Prof. Boris Vladimirov Valchev, PhD, has been duly admitted to the procedure.</w:t>
      </w:r>
    </w:p>
    <w:p w:rsidR="00894778" w:rsidRDefault="00894778" w:rsidP="00D00483">
      <w:pPr>
        <w:spacing w:after="0" w:line="276" w:lineRule="auto"/>
        <w:ind w:firstLine="709"/>
        <w:jc w:val="both"/>
        <w:rPr>
          <w:rFonts w:ascii="Times New Roman" w:eastAsia="Times New Roman" w:hAnsi="Times New Roman" w:cs="Times New Roman"/>
          <w:sz w:val="24"/>
          <w:szCs w:val="24"/>
          <w:lang w:eastAsia="bg-BG"/>
        </w:rPr>
      </w:pPr>
    </w:p>
    <w:p w:rsidR="00A5552C" w:rsidRDefault="00A5552C" w:rsidP="00894778">
      <w:pPr>
        <w:spacing w:after="0" w:line="276" w:lineRule="auto"/>
        <w:jc w:val="both"/>
        <w:outlineLvl w:val="2"/>
        <w:rPr>
          <w:rFonts w:ascii="Times New Roman" w:eastAsia="Times New Roman" w:hAnsi="Times New Roman" w:cs="Times New Roman"/>
          <w:b/>
          <w:bCs/>
          <w:sz w:val="24"/>
          <w:szCs w:val="24"/>
          <w:lang w:eastAsia="bg-BG"/>
        </w:rPr>
      </w:pPr>
      <w:r w:rsidRPr="00894778">
        <w:rPr>
          <w:rFonts w:ascii="Times New Roman" w:eastAsia="Times New Roman" w:hAnsi="Times New Roman" w:cs="Times New Roman"/>
          <w:b/>
          <w:bCs/>
          <w:sz w:val="24"/>
          <w:szCs w:val="24"/>
          <w:lang w:eastAsia="bg-BG"/>
        </w:rPr>
        <w:t>1. Academic profile of the candidate and submitted materials</w:t>
      </w:r>
    </w:p>
    <w:p w:rsidR="00A5552C" w:rsidRPr="00A5552C" w:rsidRDefault="00A5552C" w:rsidP="00894778">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Assoc. Prof. Valchev obtained his MSc degree in Geology (specialisation in Paleontology and Stratigraphy) in 1996 and his PhD in 2002 at Sofia University “St. Kliment Ohridski”. His academic career has been entirely associated with the University of Mining and Geology “St. Ivan Rilski”, where he has progressed from Assistant (2001) to Chief Assistant (2002), Associate Professor (2012), and currently serves as Dean of the Faculty of Geology and Exploration (since 2020). He has also held the position of Acting Rector in the period 2025</w:t>
      </w:r>
      <w:r w:rsidR="00D00483">
        <w:rPr>
          <w:rFonts w:ascii="Times New Roman" w:eastAsia="Times New Roman" w:hAnsi="Times New Roman" w:cs="Times New Roman"/>
          <w:sz w:val="24"/>
          <w:szCs w:val="24"/>
          <w:lang w:val="en-US" w:eastAsia="bg-BG"/>
        </w:rPr>
        <w:t>-</w:t>
      </w:r>
      <w:r w:rsidRPr="00A5552C">
        <w:rPr>
          <w:rFonts w:ascii="Times New Roman" w:eastAsia="Times New Roman" w:hAnsi="Times New Roman" w:cs="Times New Roman"/>
          <w:sz w:val="24"/>
          <w:szCs w:val="24"/>
          <w:lang w:eastAsia="bg-BG"/>
        </w:rPr>
        <w:t>2026.</w:t>
      </w:r>
    </w:p>
    <w:p w:rsidR="00A5552C" w:rsidRPr="00A5552C"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 has an extensive publication record comprising 96 scientific contributions, including peer-reviewed articles, conference papers, and extended abstracts, as well as one field practice manual. He has participated in 34 research and educational projects, acting as principal investigator in eight of them.</w:t>
      </w:r>
      <w:r w:rsidR="00D00483">
        <w:rPr>
          <w:rFonts w:ascii="Times New Roman" w:eastAsia="Times New Roman" w:hAnsi="Times New Roman" w:cs="Times New Roman"/>
          <w:sz w:val="24"/>
          <w:szCs w:val="24"/>
          <w:lang w:val="en-US" w:eastAsia="bg-BG"/>
        </w:rPr>
        <w:t xml:space="preserve"> </w:t>
      </w:r>
      <w:r w:rsidRPr="00A5552C">
        <w:rPr>
          <w:rFonts w:ascii="Times New Roman" w:eastAsia="Times New Roman" w:hAnsi="Times New Roman" w:cs="Times New Roman"/>
          <w:sz w:val="24"/>
          <w:szCs w:val="24"/>
          <w:lang w:eastAsia="bg-BG"/>
        </w:rPr>
        <w:t xml:space="preserve">For </w:t>
      </w:r>
      <w:bookmarkStart w:id="0" w:name="_GoBack"/>
      <w:bookmarkEnd w:id="0"/>
      <w:r w:rsidRPr="00A5552C">
        <w:rPr>
          <w:rFonts w:ascii="Times New Roman" w:eastAsia="Times New Roman" w:hAnsi="Times New Roman" w:cs="Times New Roman"/>
          <w:sz w:val="24"/>
          <w:szCs w:val="24"/>
          <w:lang w:eastAsia="bg-BG"/>
        </w:rPr>
        <w:t xml:space="preserve">the present competition, 46 publications have been submitted, none of which have been used in previous academic procedures. These include papers published in journals indexed in international databases (Q2–Q4), with a clear predominance of publications in English. The candidate demonstrates substantial authorship contribution, being </w:t>
      </w:r>
      <w:r w:rsidR="00894778">
        <w:rPr>
          <w:rFonts w:ascii="Times New Roman" w:eastAsia="Times New Roman" w:hAnsi="Times New Roman" w:cs="Times New Roman"/>
          <w:sz w:val="24"/>
          <w:szCs w:val="24"/>
          <w:lang w:eastAsia="bg-BG"/>
        </w:rPr>
        <w:t xml:space="preserve">the </w:t>
      </w:r>
      <w:r w:rsidRPr="00A5552C">
        <w:rPr>
          <w:rFonts w:ascii="Times New Roman" w:eastAsia="Times New Roman" w:hAnsi="Times New Roman" w:cs="Times New Roman"/>
          <w:sz w:val="24"/>
          <w:szCs w:val="24"/>
          <w:lang w:eastAsia="bg-BG"/>
        </w:rPr>
        <w:t>first author in the majority of cases.</w:t>
      </w:r>
    </w:p>
    <w:p w:rsidR="00A5552C"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All submitted materials are complete and fully compliant with the applicable regulatory framework.</w:t>
      </w:r>
    </w:p>
    <w:p w:rsidR="00894778" w:rsidRPr="00A5552C" w:rsidRDefault="00894778" w:rsidP="00D00483">
      <w:pPr>
        <w:spacing w:after="0" w:line="276" w:lineRule="auto"/>
        <w:ind w:firstLine="709"/>
        <w:jc w:val="both"/>
        <w:rPr>
          <w:rFonts w:ascii="Times New Roman" w:eastAsia="Times New Roman" w:hAnsi="Times New Roman" w:cs="Times New Roman"/>
          <w:sz w:val="24"/>
          <w:szCs w:val="24"/>
          <w:lang w:eastAsia="bg-BG"/>
        </w:rPr>
      </w:pPr>
    </w:p>
    <w:p w:rsidR="00A5552C" w:rsidRPr="00894778" w:rsidRDefault="00A5552C" w:rsidP="00894778">
      <w:pPr>
        <w:spacing w:after="0" w:line="276" w:lineRule="auto"/>
        <w:jc w:val="both"/>
        <w:outlineLvl w:val="2"/>
        <w:rPr>
          <w:rFonts w:ascii="Times New Roman" w:eastAsia="Times New Roman" w:hAnsi="Times New Roman" w:cs="Times New Roman"/>
          <w:b/>
          <w:bCs/>
          <w:sz w:val="24"/>
          <w:szCs w:val="24"/>
          <w:lang w:eastAsia="bg-BG"/>
        </w:rPr>
      </w:pPr>
      <w:r w:rsidRPr="00894778">
        <w:rPr>
          <w:rFonts w:ascii="Times New Roman" w:eastAsia="Times New Roman" w:hAnsi="Times New Roman" w:cs="Times New Roman"/>
          <w:b/>
          <w:bCs/>
          <w:sz w:val="24"/>
          <w:szCs w:val="24"/>
          <w:lang w:eastAsia="bg-BG"/>
        </w:rPr>
        <w:t>2. Scientific and applied research contributions</w:t>
      </w:r>
    </w:p>
    <w:p w:rsidR="00A5552C" w:rsidRPr="00A5552C" w:rsidRDefault="00A5552C" w:rsidP="00894778">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candidate’s contributions are substantial, coherent, and well-documented, reflecting long-standing research activity in paleontology, stratigraphy, and geoconservation. They may be summarised as follows:</w:t>
      </w:r>
    </w:p>
    <w:p w:rsidR="00D00483" w:rsidRPr="00894778" w:rsidRDefault="00A5552C" w:rsidP="00894778">
      <w:pPr>
        <w:pStyle w:val="ListParagraph"/>
        <w:numPr>
          <w:ilvl w:val="0"/>
          <w:numId w:val="1"/>
        </w:numPr>
        <w:spacing w:after="0" w:line="276" w:lineRule="auto"/>
        <w:jc w:val="both"/>
        <w:rPr>
          <w:rFonts w:ascii="Times New Roman" w:eastAsia="Times New Roman" w:hAnsi="Times New Roman" w:cs="Times New Roman"/>
          <w:sz w:val="24"/>
          <w:szCs w:val="24"/>
          <w:lang w:eastAsia="bg-BG"/>
        </w:rPr>
      </w:pPr>
      <w:r w:rsidRPr="00894778">
        <w:rPr>
          <w:rFonts w:ascii="Times New Roman" w:eastAsia="Times New Roman" w:hAnsi="Times New Roman" w:cs="Times New Roman"/>
          <w:bCs/>
          <w:sz w:val="24"/>
          <w:szCs w:val="24"/>
          <w:lang w:eastAsia="bg-BG"/>
        </w:rPr>
        <w:lastRenderedPageBreak/>
        <w:t>Taxonomy and paleoecology of small foraminifera</w:t>
      </w:r>
      <w:r w:rsidR="0020449C">
        <w:rPr>
          <w:rFonts w:ascii="Times New Roman" w:eastAsia="Times New Roman" w:hAnsi="Times New Roman" w:cs="Times New Roman"/>
          <w:bCs/>
          <w:sz w:val="24"/>
          <w:szCs w:val="24"/>
          <w:lang w:eastAsia="bg-BG"/>
        </w:rPr>
        <w:t>.</w:t>
      </w:r>
    </w:p>
    <w:p w:rsidR="00A5552C" w:rsidRPr="00A5552C" w:rsidRDefault="00A5552C" w:rsidP="00894778">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 has produced significant taxonomic results based on extensive fossil material with broad geographical coverage. Numerous species have been identified and described for the first time in North Macedonia, with refined stratigraphic distributions.</w:t>
      </w:r>
      <w:r w:rsidRPr="00A5552C">
        <w:rPr>
          <w:rFonts w:ascii="Times New Roman" w:eastAsia="Times New Roman" w:hAnsi="Times New Roman" w:cs="Times New Roman"/>
          <w:sz w:val="24"/>
          <w:szCs w:val="24"/>
          <w:lang w:eastAsia="bg-BG"/>
        </w:rPr>
        <w:br/>
        <w:t>Particularly noteworthy are the paleoecological analyses, which employ a morphotype-based approach to define ecological groups and reconstruct habitat preferences and trophic strategies. The integration of fossil data with modern analogues significantly enhances paleoenvironmental interpretations, indicating predominantly shallow-marine depositional settings.</w:t>
      </w:r>
    </w:p>
    <w:p w:rsidR="00D00483" w:rsidRPr="0020449C" w:rsidRDefault="00A5552C" w:rsidP="0020449C">
      <w:pPr>
        <w:pStyle w:val="ListParagraph"/>
        <w:numPr>
          <w:ilvl w:val="0"/>
          <w:numId w:val="1"/>
        </w:numPr>
        <w:spacing w:after="0" w:line="276" w:lineRule="auto"/>
        <w:jc w:val="both"/>
        <w:rPr>
          <w:rFonts w:ascii="Times New Roman" w:eastAsia="Times New Roman" w:hAnsi="Times New Roman" w:cs="Times New Roman"/>
          <w:sz w:val="24"/>
          <w:szCs w:val="24"/>
          <w:lang w:eastAsia="bg-BG"/>
        </w:rPr>
      </w:pPr>
      <w:r w:rsidRPr="0020449C">
        <w:rPr>
          <w:rFonts w:ascii="Times New Roman" w:eastAsia="Times New Roman" w:hAnsi="Times New Roman" w:cs="Times New Roman"/>
          <w:bCs/>
          <w:sz w:val="24"/>
          <w:szCs w:val="24"/>
          <w:lang w:eastAsia="bg-BG"/>
        </w:rPr>
        <w:t>Lithostratigraphy and chronostratigraphy</w:t>
      </w:r>
    </w:p>
    <w:p w:rsidR="00A5552C" w:rsidRP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candidate’s work in this field is both comprehensive and methodologically advanced. Based on lithological and seismic datasets, numerous lithostratigraphic units have been identified, correlated, and characterised in Northeastern Bulgaria.</w:t>
      </w:r>
      <w:r w:rsidRPr="00A5552C">
        <w:rPr>
          <w:rFonts w:ascii="Times New Roman" w:eastAsia="Times New Roman" w:hAnsi="Times New Roman" w:cs="Times New Roman"/>
          <w:sz w:val="24"/>
          <w:szCs w:val="24"/>
          <w:lang w:eastAsia="bg-BG"/>
        </w:rPr>
        <w:br/>
        <w:t>The development of three-dimensional lithostratigraphic and lithological models represents a major contribution, allowing for a refined understanding of basin architecture and evolution. Chronostratigraphic interpretations have been updated through critical reassessment of biostratigraphic data and visualised using 3D modelling techniques.</w:t>
      </w:r>
    </w:p>
    <w:p w:rsidR="00D00483" w:rsidRPr="0020449C" w:rsidRDefault="00A5552C" w:rsidP="0020449C">
      <w:pPr>
        <w:pStyle w:val="ListParagraph"/>
        <w:numPr>
          <w:ilvl w:val="0"/>
          <w:numId w:val="1"/>
        </w:numPr>
        <w:spacing w:after="0" w:line="276" w:lineRule="auto"/>
        <w:jc w:val="both"/>
        <w:rPr>
          <w:rFonts w:ascii="Times New Roman" w:eastAsia="Times New Roman" w:hAnsi="Times New Roman" w:cs="Times New Roman"/>
          <w:sz w:val="24"/>
          <w:szCs w:val="24"/>
          <w:lang w:eastAsia="bg-BG"/>
        </w:rPr>
      </w:pPr>
      <w:r w:rsidRPr="0020449C">
        <w:rPr>
          <w:rFonts w:ascii="Times New Roman" w:eastAsia="Times New Roman" w:hAnsi="Times New Roman" w:cs="Times New Roman"/>
          <w:bCs/>
          <w:sz w:val="24"/>
          <w:szCs w:val="24"/>
          <w:lang w:eastAsia="bg-BG"/>
        </w:rPr>
        <w:t>Quaternary geology</w:t>
      </w:r>
    </w:p>
    <w:p w:rsidR="00A5552C" w:rsidRP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research conducted in the Yambol–Elhovo region provides valuable insights into sedimentological processes and neotectonic evolution. The analysis of calcretes, river terraces, and aggradational sequences contributes to a more detailed reconstruction of Quaternary landscape development.</w:t>
      </w:r>
      <w:r w:rsidR="00D00483" w:rsidRPr="00A5552C">
        <w:rPr>
          <w:rFonts w:ascii="Times New Roman" w:eastAsia="Times New Roman" w:hAnsi="Times New Roman" w:cs="Times New Roman"/>
          <w:sz w:val="24"/>
          <w:szCs w:val="24"/>
          <w:lang w:eastAsia="bg-BG"/>
        </w:rPr>
        <w:t xml:space="preserve"> </w:t>
      </w:r>
      <w:r w:rsidRPr="00A5552C">
        <w:rPr>
          <w:rFonts w:ascii="Times New Roman" w:eastAsia="Times New Roman" w:hAnsi="Times New Roman" w:cs="Times New Roman"/>
          <w:sz w:val="24"/>
          <w:szCs w:val="24"/>
          <w:lang w:eastAsia="bg-BG"/>
        </w:rPr>
        <w:t>Additional work on Holocene marine terraces along the Bulgarian Black Sea coast further supports stratigraphic correlation and paleoenvironmental interpretation.</w:t>
      </w:r>
    </w:p>
    <w:p w:rsidR="00D00483" w:rsidRPr="0020449C" w:rsidRDefault="00A5552C" w:rsidP="0020449C">
      <w:pPr>
        <w:pStyle w:val="ListParagraph"/>
        <w:numPr>
          <w:ilvl w:val="0"/>
          <w:numId w:val="1"/>
        </w:numPr>
        <w:spacing w:after="0" w:line="276" w:lineRule="auto"/>
        <w:jc w:val="both"/>
        <w:rPr>
          <w:rFonts w:ascii="Times New Roman" w:eastAsia="Times New Roman" w:hAnsi="Times New Roman" w:cs="Times New Roman"/>
          <w:sz w:val="24"/>
          <w:szCs w:val="24"/>
          <w:lang w:eastAsia="bg-BG"/>
        </w:rPr>
      </w:pPr>
      <w:r w:rsidRPr="0020449C">
        <w:rPr>
          <w:rFonts w:ascii="Times New Roman" w:eastAsia="Times New Roman" w:hAnsi="Times New Roman" w:cs="Times New Roman"/>
          <w:bCs/>
          <w:sz w:val="24"/>
          <w:szCs w:val="24"/>
          <w:lang w:eastAsia="bg-BG"/>
        </w:rPr>
        <w:t>Geological heritage and geoconservation</w:t>
      </w:r>
    </w:p>
    <w:p w:rsid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 has made a notable contribution to the documentation, evaluation, and classification of geological heritage sites in Bulgaria. These include both geomorphological features of aesthetic value and scientifically significant objects such as fossil localities and tectonic structures.</w:t>
      </w:r>
      <w:r w:rsidR="00D00483" w:rsidRPr="00A5552C">
        <w:rPr>
          <w:rFonts w:ascii="Times New Roman" w:eastAsia="Times New Roman" w:hAnsi="Times New Roman" w:cs="Times New Roman"/>
          <w:sz w:val="24"/>
          <w:szCs w:val="24"/>
          <w:lang w:eastAsia="bg-BG"/>
        </w:rPr>
        <w:t xml:space="preserve"> </w:t>
      </w:r>
      <w:r w:rsidRPr="00A5552C">
        <w:rPr>
          <w:rFonts w:ascii="Times New Roman" w:eastAsia="Times New Roman" w:hAnsi="Times New Roman" w:cs="Times New Roman"/>
          <w:sz w:val="24"/>
          <w:szCs w:val="24"/>
          <w:lang w:eastAsia="bg-BG"/>
        </w:rPr>
        <w:t>The systematic application of established geoconservation methodologies has expanded the national inventory and supports future conservation and public outreach initiatives.</w:t>
      </w:r>
    </w:p>
    <w:p w:rsidR="0020449C" w:rsidRDefault="0020449C" w:rsidP="0020449C">
      <w:pPr>
        <w:spacing w:after="0" w:line="276" w:lineRule="auto"/>
        <w:jc w:val="both"/>
        <w:rPr>
          <w:rFonts w:ascii="Times New Roman" w:eastAsia="Times New Roman" w:hAnsi="Times New Roman" w:cs="Times New Roman"/>
          <w:sz w:val="24"/>
          <w:szCs w:val="24"/>
          <w:lang w:eastAsia="bg-BG"/>
        </w:rPr>
      </w:pPr>
    </w:p>
    <w:p w:rsidR="00A5552C" w:rsidRPr="0020449C" w:rsidRDefault="00A5552C" w:rsidP="0020449C">
      <w:pPr>
        <w:spacing w:after="0" w:line="276" w:lineRule="auto"/>
        <w:jc w:val="both"/>
        <w:outlineLvl w:val="2"/>
        <w:rPr>
          <w:rFonts w:ascii="Times New Roman" w:eastAsia="Times New Roman" w:hAnsi="Times New Roman" w:cs="Times New Roman"/>
          <w:b/>
          <w:bCs/>
          <w:sz w:val="24"/>
          <w:szCs w:val="24"/>
          <w:lang w:eastAsia="bg-BG"/>
        </w:rPr>
      </w:pPr>
      <w:r w:rsidRPr="0020449C">
        <w:rPr>
          <w:rFonts w:ascii="Times New Roman" w:eastAsia="Times New Roman" w:hAnsi="Times New Roman" w:cs="Times New Roman"/>
          <w:b/>
          <w:bCs/>
          <w:sz w:val="24"/>
          <w:szCs w:val="24"/>
          <w:lang w:eastAsia="bg-BG"/>
        </w:rPr>
        <w:t>3. Teaching and academic supervision</w:t>
      </w:r>
    </w:p>
    <w:p w:rsid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Assoc. Prof. Valchev demonstrates a sustained and substantial teaching engagement, covering a wide range of undergraduate and graduate courses. His teaching portfolio reflects both disciplinary breadth and methodological competence.</w:t>
      </w:r>
      <w:r w:rsidR="00D00483" w:rsidRPr="00A5552C">
        <w:rPr>
          <w:rFonts w:ascii="Times New Roman" w:eastAsia="Times New Roman" w:hAnsi="Times New Roman" w:cs="Times New Roman"/>
          <w:sz w:val="24"/>
          <w:szCs w:val="24"/>
          <w:lang w:eastAsia="bg-BG"/>
        </w:rPr>
        <w:t xml:space="preserve"> </w:t>
      </w:r>
      <w:r w:rsidRPr="00A5552C">
        <w:rPr>
          <w:rFonts w:ascii="Times New Roman" w:eastAsia="Times New Roman" w:hAnsi="Times New Roman" w:cs="Times New Roman"/>
          <w:sz w:val="24"/>
          <w:szCs w:val="24"/>
          <w:lang w:eastAsia="bg-BG"/>
        </w:rPr>
        <w:t>He has successfully supervised one PhD candidate to completion, confirming his capacity for academic mentorship.</w:t>
      </w:r>
    </w:p>
    <w:p w:rsidR="0020449C" w:rsidRPr="00A5552C" w:rsidRDefault="0020449C" w:rsidP="0020449C">
      <w:pPr>
        <w:spacing w:after="0" w:line="276" w:lineRule="auto"/>
        <w:jc w:val="both"/>
        <w:rPr>
          <w:rFonts w:ascii="Times New Roman" w:eastAsia="Times New Roman" w:hAnsi="Times New Roman" w:cs="Times New Roman"/>
          <w:sz w:val="24"/>
          <w:szCs w:val="24"/>
          <w:lang w:eastAsia="bg-BG"/>
        </w:rPr>
      </w:pPr>
    </w:p>
    <w:p w:rsidR="00A5552C" w:rsidRPr="0020449C" w:rsidRDefault="00A5552C" w:rsidP="0020449C">
      <w:pPr>
        <w:spacing w:after="0" w:line="276" w:lineRule="auto"/>
        <w:jc w:val="both"/>
        <w:outlineLvl w:val="2"/>
        <w:rPr>
          <w:rFonts w:ascii="Times New Roman" w:eastAsia="Times New Roman" w:hAnsi="Times New Roman" w:cs="Times New Roman"/>
          <w:b/>
          <w:bCs/>
          <w:sz w:val="24"/>
          <w:szCs w:val="24"/>
          <w:lang w:eastAsia="bg-BG"/>
        </w:rPr>
      </w:pPr>
      <w:r w:rsidRPr="0020449C">
        <w:rPr>
          <w:rFonts w:ascii="Times New Roman" w:eastAsia="Times New Roman" w:hAnsi="Times New Roman" w:cs="Times New Roman"/>
          <w:b/>
          <w:bCs/>
          <w:sz w:val="24"/>
          <w:szCs w:val="24"/>
          <w:lang w:eastAsia="bg-BG"/>
        </w:rPr>
        <w:t>4. Research visibility and impact</w:t>
      </w:r>
    </w:p>
    <w:p w:rsid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 reports a total of 54 citations, including 38 indexed in Web of Science. His h-index of 4 reflects a solid level of recognition within the specialised research community. Overall, the bibliometric indicators are fully consistent with the standards expected for the position.</w:t>
      </w:r>
    </w:p>
    <w:p w:rsidR="0020449C" w:rsidRDefault="0020449C" w:rsidP="00D00483">
      <w:pPr>
        <w:spacing w:after="0" w:line="276" w:lineRule="auto"/>
        <w:ind w:firstLine="709"/>
        <w:jc w:val="both"/>
        <w:rPr>
          <w:rFonts w:ascii="Times New Roman" w:eastAsia="Times New Roman" w:hAnsi="Times New Roman" w:cs="Times New Roman"/>
          <w:sz w:val="24"/>
          <w:szCs w:val="24"/>
          <w:lang w:eastAsia="bg-BG"/>
        </w:rPr>
      </w:pPr>
    </w:p>
    <w:p w:rsidR="00A5552C" w:rsidRPr="0020449C" w:rsidRDefault="00A5552C" w:rsidP="0020449C">
      <w:pPr>
        <w:spacing w:after="0" w:line="276" w:lineRule="auto"/>
        <w:jc w:val="both"/>
        <w:outlineLvl w:val="2"/>
        <w:rPr>
          <w:rFonts w:ascii="Times New Roman" w:eastAsia="Times New Roman" w:hAnsi="Times New Roman" w:cs="Times New Roman"/>
          <w:b/>
          <w:bCs/>
          <w:sz w:val="24"/>
          <w:szCs w:val="24"/>
          <w:lang w:eastAsia="bg-BG"/>
        </w:rPr>
      </w:pPr>
      <w:r w:rsidRPr="0020449C">
        <w:rPr>
          <w:rFonts w:ascii="Times New Roman" w:eastAsia="Times New Roman" w:hAnsi="Times New Roman" w:cs="Times New Roman"/>
          <w:b/>
          <w:bCs/>
          <w:sz w:val="24"/>
          <w:szCs w:val="24"/>
          <w:lang w:eastAsia="bg-BG"/>
        </w:rPr>
        <w:lastRenderedPageBreak/>
        <w:t>5. Overall assessment and conclusion</w:t>
      </w:r>
    </w:p>
    <w:p w:rsidR="00A5552C" w:rsidRPr="00A5552C" w:rsidRDefault="00A5552C" w:rsidP="0020449C">
      <w:pPr>
        <w:spacing w:after="0" w:line="276" w:lineRule="auto"/>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candidate demonstrates a high level of scientific competence, a coherent and productive research trajectory, and a strong capacity for interdisciplinary integration. His work is characterised by methodological rigour, substantial empirical underpinning, and clear relevance to both fundamental and applied aspects of Earth Sciences.</w:t>
      </w:r>
    </w:p>
    <w:p w:rsidR="00A5552C" w:rsidRPr="00A5552C"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Particularly commendable are the implementation of advanced 3D modelling approaches and the integration of paleontological, stratigraphic, and geophysical data. The applied dimension of his research, especially in the field of geoconservation, further enhances its societal relevance.</w:t>
      </w:r>
    </w:p>
    <w:p w:rsidR="00A5552C"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sz w:val="24"/>
          <w:szCs w:val="24"/>
          <w:lang w:eastAsia="bg-BG"/>
        </w:rPr>
        <w:t>The submitted body of work fully satisfies</w:t>
      </w:r>
      <w:r w:rsidR="00D00483">
        <w:rPr>
          <w:rFonts w:ascii="Times New Roman" w:eastAsia="Times New Roman" w:hAnsi="Times New Roman" w:cs="Times New Roman"/>
          <w:sz w:val="24"/>
          <w:szCs w:val="24"/>
          <w:lang w:val="en-US" w:eastAsia="bg-BG"/>
        </w:rPr>
        <w:t xml:space="preserve"> </w:t>
      </w:r>
      <w:r w:rsidRPr="00A5552C">
        <w:rPr>
          <w:rFonts w:ascii="Times New Roman" w:eastAsia="Times New Roman" w:hAnsi="Times New Roman" w:cs="Times New Roman"/>
          <w:sz w:val="24"/>
          <w:szCs w:val="24"/>
          <w:lang w:eastAsia="bg-BG"/>
        </w:rPr>
        <w:t>and</w:t>
      </w:r>
      <w:r w:rsidR="0020449C">
        <w:rPr>
          <w:rFonts w:ascii="Times New Roman" w:eastAsia="Times New Roman" w:hAnsi="Times New Roman" w:cs="Times New Roman"/>
          <w:sz w:val="24"/>
          <w:szCs w:val="24"/>
          <w:lang w:eastAsia="bg-BG"/>
        </w:rPr>
        <w:t>,</w:t>
      </w:r>
      <w:r w:rsidRPr="00A5552C">
        <w:rPr>
          <w:rFonts w:ascii="Times New Roman" w:eastAsia="Times New Roman" w:hAnsi="Times New Roman" w:cs="Times New Roman"/>
          <w:sz w:val="24"/>
          <w:szCs w:val="24"/>
          <w:lang w:eastAsia="bg-BG"/>
        </w:rPr>
        <w:t xml:space="preserve"> in several respects</w:t>
      </w:r>
      <w:r w:rsidR="0020449C">
        <w:rPr>
          <w:rFonts w:ascii="Times New Roman" w:eastAsia="Times New Roman" w:hAnsi="Times New Roman" w:cs="Times New Roman"/>
          <w:sz w:val="24"/>
          <w:szCs w:val="24"/>
          <w:lang w:eastAsia="bg-BG"/>
        </w:rPr>
        <w:t>,</w:t>
      </w:r>
      <w:r w:rsidRPr="00A5552C">
        <w:rPr>
          <w:rFonts w:ascii="Times New Roman" w:eastAsia="Times New Roman" w:hAnsi="Times New Roman" w:cs="Times New Roman"/>
          <w:sz w:val="24"/>
          <w:szCs w:val="24"/>
          <w:lang w:eastAsia="bg-BG"/>
        </w:rPr>
        <w:t xml:space="preserve"> exceeds</w:t>
      </w:r>
      <w:r w:rsidR="00D00483">
        <w:rPr>
          <w:rFonts w:ascii="Times New Roman" w:eastAsia="Times New Roman" w:hAnsi="Times New Roman" w:cs="Times New Roman"/>
          <w:sz w:val="24"/>
          <w:szCs w:val="24"/>
          <w:lang w:val="en-US" w:eastAsia="bg-BG"/>
        </w:rPr>
        <w:t xml:space="preserve"> </w:t>
      </w:r>
      <w:r w:rsidRPr="00A5552C">
        <w:rPr>
          <w:rFonts w:ascii="Times New Roman" w:eastAsia="Times New Roman" w:hAnsi="Times New Roman" w:cs="Times New Roman"/>
          <w:sz w:val="24"/>
          <w:szCs w:val="24"/>
          <w:lang w:eastAsia="bg-BG"/>
        </w:rPr>
        <w:t>the national and institutional criteria for appointment to the academic position of Professor.</w:t>
      </w:r>
    </w:p>
    <w:p w:rsidR="00A5552C" w:rsidRDefault="00A5552C" w:rsidP="0020449C">
      <w:pPr>
        <w:spacing w:after="0" w:line="276" w:lineRule="auto"/>
        <w:jc w:val="both"/>
        <w:outlineLvl w:val="2"/>
        <w:rPr>
          <w:rFonts w:ascii="Times New Roman" w:eastAsia="Times New Roman" w:hAnsi="Times New Roman" w:cs="Times New Roman"/>
          <w:sz w:val="24"/>
          <w:szCs w:val="24"/>
          <w:lang w:eastAsia="bg-BG"/>
        </w:rPr>
      </w:pPr>
      <w:r w:rsidRPr="0020449C">
        <w:rPr>
          <w:rFonts w:ascii="Times New Roman" w:eastAsia="Times New Roman" w:hAnsi="Times New Roman" w:cs="Times New Roman"/>
          <w:b/>
          <w:bCs/>
          <w:sz w:val="24"/>
          <w:szCs w:val="24"/>
          <w:lang w:eastAsia="bg-BG"/>
        </w:rPr>
        <w:t>Recommendation</w:t>
      </w:r>
      <w:r w:rsidR="0020449C">
        <w:rPr>
          <w:rFonts w:ascii="Times New Roman" w:eastAsia="Times New Roman" w:hAnsi="Times New Roman" w:cs="Times New Roman"/>
          <w:b/>
          <w:bCs/>
          <w:sz w:val="24"/>
          <w:szCs w:val="24"/>
          <w:lang w:eastAsia="bg-BG"/>
        </w:rPr>
        <w:t xml:space="preserve">: </w:t>
      </w:r>
      <w:r w:rsidRPr="00A5552C">
        <w:rPr>
          <w:rFonts w:ascii="Times New Roman" w:eastAsia="Times New Roman" w:hAnsi="Times New Roman" w:cs="Times New Roman"/>
          <w:sz w:val="24"/>
          <w:szCs w:val="24"/>
          <w:lang w:eastAsia="bg-BG"/>
        </w:rPr>
        <w:t xml:space="preserve">In light of the above, I provide a </w:t>
      </w:r>
      <w:r w:rsidRPr="00A5552C">
        <w:rPr>
          <w:rFonts w:ascii="Times New Roman" w:eastAsia="Times New Roman" w:hAnsi="Times New Roman" w:cs="Times New Roman"/>
          <w:b/>
          <w:bCs/>
          <w:sz w:val="24"/>
          <w:szCs w:val="24"/>
          <w:lang w:eastAsia="bg-BG"/>
        </w:rPr>
        <w:t>fully positive evaluation</w:t>
      </w:r>
      <w:r w:rsidRPr="00A5552C">
        <w:rPr>
          <w:rFonts w:ascii="Times New Roman" w:eastAsia="Times New Roman" w:hAnsi="Times New Roman" w:cs="Times New Roman"/>
          <w:sz w:val="24"/>
          <w:szCs w:val="24"/>
          <w:lang w:eastAsia="bg-BG"/>
        </w:rPr>
        <w:t xml:space="preserve"> and strongly recommend that Assoc. Prof. Boris Vladimirov Valchev, PhD be appointed to the academic position of </w:t>
      </w:r>
      <w:r w:rsidRPr="00A5552C">
        <w:rPr>
          <w:rFonts w:ascii="Times New Roman" w:eastAsia="Times New Roman" w:hAnsi="Times New Roman" w:cs="Times New Roman"/>
          <w:b/>
          <w:bCs/>
          <w:sz w:val="24"/>
          <w:szCs w:val="24"/>
          <w:lang w:eastAsia="bg-BG"/>
        </w:rPr>
        <w:t>Professor</w:t>
      </w:r>
      <w:r w:rsidRPr="00A5552C">
        <w:rPr>
          <w:rFonts w:ascii="Times New Roman" w:eastAsia="Times New Roman" w:hAnsi="Times New Roman" w:cs="Times New Roman"/>
          <w:sz w:val="24"/>
          <w:szCs w:val="24"/>
          <w:lang w:eastAsia="bg-BG"/>
        </w:rPr>
        <w:t xml:space="preserve"> in Professional Field 4.4 Earth Sciences, Scientific Specialty “Paleontology and Stratigraphy”.</w:t>
      </w:r>
    </w:p>
    <w:p w:rsidR="00D00483" w:rsidRDefault="00D00483" w:rsidP="00D00483">
      <w:pPr>
        <w:spacing w:after="0" w:line="276" w:lineRule="auto"/>
        <w:ind w:firstLine="709"/>
        <w:jc w:val="both"/>
        <w:rPr>
          <w:rFonts w:ascii="Times New Roman" w:eastAsia="Times New Roman" w:hAnsi="Times New Roman" w:cs="Times New Roman"/>
          <w:sz w:val="24"/>
          <w:szCs w:val="24"/>
          <w:lang w:eastAsia="bg-BG"/>
        </w:rPr>
      </w:pPr>
    </w:p>
    <w:p w:rsidR="00D00483" w:rsidRPr="00A5552C" w:rsidRDefault="00D00483" w:rsidP="00D00483">
      <w:pPr>
        <w:spacing w:after="0" w:line="276" w:lineRule="auto"/>
        <w:ind w:firstLine="709"/>
        <w:jc w:val="both"/>
        <w:rPr>
          <w:rFonts w:ascii="Times New Roman" w:eastAsia="Times New Roman" w:hAnsi="Times New Roman" w:cs="Times New Roman"/>
          <w:sz w:val="24"/>
          <w:szCs w:val="24"/>
          <w:lang w:eastAsia="bg-BG"/>
        </w:rPr>
      </w:pPr>
    </w:p>
    <w:p w:rsidR="00D00483" w:rsidRDefault="00A5552C" w:rsidP="00D00483">
      <w:pPr>
        <w:spacing w:after="0" w:line="276" w:lineRule="auto"/>
        <w:ind w:firstLine="709"/>
        <w:jc w:val="both"/>
        <w:rPr>
          <w:rFonts w:ascii="Times New Roman" w:eastAsia="Times New Roman" w:hAnsi="Times New Roman" w:cs="Times New Roman"/>
          <w:sz w:val="24"/>
          <w:szCs w:val="24"/>
          <w:lang w:eastAsia="bg-BG"/>
        </w:rPr>
      </w:pPr>
      <w:r w:rsidRPr="00A5552C">
        <w:rPr>
          <w:rFonts w:ascii="Times New Roman" w:eastAsia="Times New Roman" w:hAnsi="Times New Roman" w:cs="Times New Roman"/>
          <w:b/>
          <w:bCs/>
          <w:sz w:val="24"/>
          <w:szCs w:val="24"/>
          <w:lang w:eastAsia="bg-BG"/>
        </w:rPr>
        <w:t>Sofia</w:t>
      </w:r>
      <w:r w:rsidR="00D00483">
        <w:rPr>
          <w:rFonts w:ascii="Times New Roman" w:eastAsia="Times New Roman" w:hAnsi="Times New Roman" w:cs="Times New Roman"/>
          <w:b/>
          <w:bCs/>
          <w:sz w:val="24"/>
          <w:szCs w:val="24"/>
          <w:lang w:val="en-US" w:eastAsia="bg-BG"/>
        </w:rPr>
        <w:t xml:space="preserve"> </w:t>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sidRPr="00A5552C">
        <w:rPr>
          <w:rFonts w:ascii="Times New Roman" w:eastAsia="Times New Roman" w:hAnsi="Times New Roman" w:cs="Times New Roman"/>
          <w:sz w:val="24"/>
          <w:szCs w:val="24"/>
          <w:lang w:eastAsia="bg-BG"/>
        </w:rPr>
        <w:t>Prepared by:</w:t>
      </w:r>
    </w:p>
    <w:p w:rsidR="00D00483" w:rsidRPr="00A5552C" w:rsidRDefault="0020449C" w:rsidP="00D00483">
      <w:pPr>
        <w:spacing w:after="0" w:line="276"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A5552C" w:rsidRPr="00A5552C">
        <w:rPr>
          <w:rFonts w:ascii="Times New Roman" w:eastAsia="Times New Roman" w:hAnsi="Times New Roman" w:cs="Times New Roman"/>
          <w:sz w:val="24"/>
          <w:szCs w:val="24"/>
          <w:lang w:eastAsia="bg-BG"/>
        </w:rPr>
        <w:t xml:space="preserve"> April 2026</w:t>
      </w:r>
      <w:r w:rsidR="00D00483">
        <w:rPr>
          <w:rFonts w:ascii="Times New Roman" w:eastAsia="Times New Roman" w:hAnsi="Times New Roman" w:cs="Times New Roman"/>
          <w:sz w:val="24"/>
          <w:szCs w:val="24"/>
          <w:lang w:val="en-US" w:eastAsia="bg-BG"/>
        </w:rPr>
        <w:t xml:space="preserve">  </w:t>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Pr>
          <w:rFonts w:ascii="Times New Roman" w:eastAsia="Times New Roman" w:hAnsi="Times New Roman" w:cs="Times New Roman"/>
          <w:sz w:val="24"/>
          <w:szCs w:val="24"/>
          <w:lang w:val="en-US" w:eastAsia="bg-BG"/>
        </w:rPr>
        <w:tab/>
      </w:r>
      <w:r w:rsidR="00D00483" w:rsidRPr="00A5552C">
        <w:rPr>
          <w:rFonts w:ascii="Times New Roman" w:eastAsia="Times New Roman" w:hAnsi="Times New Roman" w:cs="Times New Roman"/>
          <w:i/>
          <w:iCs/>
          <w:sz w:val="24"/>
          <w:szCs w:val="24"/>
          <w:lang w:eastAsia="bg-BG"/>
        </w:rPr>
        <w:t>(Prof. Marlena Yaneva, PhD)</w:t>
      </w:r>
    </w:p>
    <w:p w:rsidR="00A5552C" w:rsidRPr="00A5552C" w:rsidRDefault="00A5552C" w:rsidP="00D00483">
      <w:pPr>
        <w:spacing w:after="0" w:line="360" w:lineRule="auto"/>
        <w:ind w:firstLine="709"/>
        <w:jc w:val="both"/>
        <w:rPr>
          <w:rFonts w:ascii="Times New Roman" w:eastAsia="Times New Roman" w:hAnsi="Times New Roman" w:cs="Times New Roman"/>
          <w:sz w:val="24"/>
          <w:szCs w:val="24"/>
          <w:lang w:eastAsia="bg-BG"/>
        </w:rPr>
      </w:pPr>
    </w:p>
    <w:p w:rsidR="00D00483" w:rsidRPr="00A5552C" w:rsidRDefault="00D00483">
      <w:pPr>
        <w:spacing w:after="0" w:line="360" w:lineRule="auto"/>
        <w:ind w:left="4248" w:firstLine="709"/>
        <w:jc w:val="both"/>
        <w:rPr>
          <w:rFonts w:ascii="Times New Roman" w:eastAsia="Times New Roman" w:hAnsi="Times New Roman" w:cs="Times New Roman"/>
          <w:sz w:val="24"/>
          <w:szCs w:val="24"/>
          <w:lang w:eastAsia="bg-BG"/>
        </w:rPr>
      </w:pPr>
    </w:p>
    <w:sectPr w:rsidR="00D00483" w:rsidRPr="00A555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A7385"/>
    <w:multiLevelType w:val="hybridMultilevel"/>
    <w:tmpl w:val="BE6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7BA"/>
    <w:rsid w:val="001D07BA"/>
    <w:rsid w:val="0020449C"/>
    <w:rsid w:val="00206CBD"/>
    <w:rsid w:val="005250D2"/>
    <w:rsid w:val="00894778"/>
    <w:rsid w:val="00A5552C"/>
    <w:rsid w:val="00AB4999"/>
    <w:rsid w:val="00BB688E"/>
    <w:rsid w:val="00CD1669"/>
    <w:rsid w:val="00D004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3C006"/>
  <w15:chartTrackingRefBased/>
  <w15:docId w15:val="{E6CBAA37-4643-44EC-9CB4-391C038D1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47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dc:creator>
  <cp:keywords/>
  <dc:description/>
  <cp:lastModifiedBy>Reviewer</cp:lastModifiedBy>
  <cp:revision>4</cp:revision>
  <dcterms:created xsi:type="dcterms:W3CDTF">2026-04-06T11:58:00Z</dcterms:created>
  <dcterms:modified xsi:type="dcterms:W3CDTF">2026-04-19T16:29:00Z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61f8a468-9f39-44eb-9465-2e3c2172f994</vt:lpwstr>
  </property>
</Properties>
</file>